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1C" w:rsidRDefault="00FC1C1C" w:rsidP="00FC1C1C">
      <w:pPr>
        <w:spacing w:line="240" w:lineRule="auto"/>
        <w:rPr>
          <w:szCs w:val="28"/>
        </w:rPr>
      </w:pPr>
    </w:p>
    <w:tbl>
      <w:tblPr>
        <w:tblW w:w="10490" w:type="dxa"/>
        <w:tblLook w:val="04A0"/>
      </w:tblPr>
      <w:tblGrid>
        <w:gridCol w:w="5245"/>
        <w:gridCol w:w="5245"/>
      </w:tblGrid>
      <w:tr w:rsidR="00FC1C1C" w:rsidTr="005E0257">
        <w:tc>
          <w:tcPr>
            <w:tcW w:w="5245" w:type="dxa"/>
          </w:tcPr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 xml:space="preserve">          </w:t>
            </w: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 xml:space="preserve">СОГЛАСОВАНО </w:t>
            </w: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</w:tcPr>
          <w:p w:rsidR="00FC1C1C" w:rsidRDefault="00FC1C1C" w:rsidP="005E0257">
            <w:pPr>
              <w:pStyle w:val="Default"/>
              <w:suppressAutoHyphens/>
              <w:jc w:val="right"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jc w:val="right"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jc w:val="right"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Проект</w:t>
            </w: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УТВЕРЖДАЮ</w:t>
            </w:r>
          </w:p>
        </w:tc>
      </w:tr>
      <w:tr w:rsidR="00FC1C1C" w:rsidTr="005E0257">
        <w:tc>
          <w:tcPr>
            <w:tcW w:w="5245" w:type="dxa"/>
          </w:tcPr>
          <w:p w:rsidR="00FC1C1C" w:rsidRDefault="00FC1C1C" w:rsidP="005E0257">
            <w:pPr>
              <w:spacing w:line="240" w:lineRule="auto"/>
              <w:rPr>
                <w:b/>
                <w:bCs/>
                <w:szCs w:val="28"/>
                <w:lang w:eastAsia="zh-CN"/>
              </w:rPr>
            </w:pPr>
          </w:p>
        </w:tc>
        <w:tc>
          <w:tcPr>
            <w:tcW w:w="5245" w:type="dxa"/>
          </w:tcPr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</w:p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 xml:space="preserve">Директор </w:t>
            </w:r>
          </w:p>
        </w:tc>
      </w:tr>
      <w:tr w:rsidR="00FC1C1C" w:rsidTr="005E0257">
        <w:tc>
          <w:tcPr>
            <w:tcW w:w="5245" w:type="dxa"/>
          </w:tcPr>
          <w:p w:rsidR="00FC1C1C" w:rsidRDefault="00FC1C1C" w:rsidP="005E0257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______________      </w:t>
            </w:r>
          </w:p>
          <w:p w:rsidR="00FC1C1C" w:rsidRDefault="00FC1C1C" w:rsidP="005E0257">
            <w:pPr>
              <w:spacing w:line="240" w:lineRule="auto"/>
              <w:rPr>
                <w:szCs w:val="28"/>
              </w:rPr>
            </w:pPr>
          </w:p>
        </w:tc>
        <w:tc>
          <w:tcPr>
            <w:tcW w:w="5245" w:type="dxa"/>
            <w:hideMark/>
          </w:tcPr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____________ </w:t>
            </w:r>
          </w:p>
        </w:tc>
      </w:tr>
      <w:tr w:rsidR="00FC1C1C" w:rsidTr="005E0257">
        <w:tc>
          <w:tcPr>
            <w:tcW w:w="5245" w:type="dxa"/>
          </w:tcPr>
          <w:p w:rsidR="00FC1C1C" w:rsidRDefault="00FC1C1C" w:rsidP="005E0257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</w:rPr>
              <w:t>«___»  _________ 2019 года</w:t>
            </w:r>
          </w:p>
          <w:p w:rsidR="00FC1C1C" w:rsidRDefault="00FC1C1C" w:rsidP="005E0257">
            <w:pPr>
              <w:spacing w:line="240" w:lineRule="auto"/>
              <w:rPr>
                <w:szCs w:val="28"/>
              </w:rPr>
            </w:pPr>
          </w:p>
        </w:tc>
        <w:tc>
          <w:tcPr>
            <w:tcW w:w="5245" w:type="dxa"/>
            <w:hideMark/>
          </w:tcPr>
          <w:p w:rsidR="00FC1C1C" w:rsidRDefault="00FC1C1C" w:rsidP="005E0257">
            <w:pPr>
              <w:pStyle w:val="Default"/>
              <w:suppressAutoHyphens/>
              <w:rPr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«____» __________2019 года                                                                 </w:t>
            </w:r>
          </w:p>
        </w:tc>
      </w:tr>
    </w:tbl>
    <w:p w:rsidR="00FC1C1C" w:rsidRDefault="00FC1C1C" w:rsidP="00FC1C1C">
      <w:pPr>
        <w:shd w:val="clear" w:color="auto" w:fill="FFFFFF"/>
        <w:spacing w:line="240" w:lineRule="auto"/>
        <w:jc w:val="right"/>
        <w:rPr>
          <w:szCs w:val="28"/>
          <w:lang w:eastAsia="ru-RU"/>
        </w:rPr>
      </w:pPr>
    </w:p>
    <w:p w:rsidR="00FC1C1C" w:rsidRDefault="00FC1C1C" w:rsidP="00FC1C1C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План работы</w:t>
      </w:r>
    </w:p>
    <w:p w:rsidR="00FC1C1C" w:rsidRDefault="00FC1C1C" w:rsidP="00FC1C1C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опорного центра </w:t>
      </w:r>
    </w:p>
    <w:p w:rsidR="00FC1C1C" w:rsidRDefault="00FC1C1C" w:rsidP="00FC1C1C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дополнительного образования детей</w:t>
      </w:r>
    </w:p>
    <w:p w:rsidR="00FC1C1C" w:rsidRDefault="00FC1C1C" w:rsidP="00FC1C1C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___________(наименование муниципального образования)</w:t>
      </w:r>
    </w:p>
    <w:p w:rsidR="00FC1C1C" w:rsidRPr="000A7832" w:rsidRDefault="00FC1C1C" w:rsidP="00FC1C1C">
      <w:pPr>
        <w:shd w:val="clear" w:color="auto" w:fill="FFFFFF"/>
        <w:spacing w:line="240" w:lineRule="auto"/>
        <w:jc w:val="center"/>
        <w:rPr>
          <w:rFonts w:cs="Times New Roman"/>
          <w:szCs w:val="28"/>
        </w:rPr>
      </w:pPr>
      <w:r w:rsidRPr="000A7832">
        <w:rPr>
          <w:rFonts w:cs="Times New Roman"/>
          <w:bCs/>
          <w:szCs w:val="28"/>
        </w:rPr>
        <w:t xml:space="preserve">на 2019 </w:t>
      </w:r>
      <w:r w:rsidRPr="000A7832">
        <w:rPr>
          <w:rFonts w:cs="Times New Roman"/>
          <w:szCs w:val="28"/>
        </w:rPr>
        <w:t>год</w:t>
      </w:r>
    </w:p>
    <w:p w:rsidR="00FC1C1C" w:rsidRPr="000A7832" w:rsidRDefault="00FC1C1C" w:rsidP="00FC1C1C">
      <w:pPr>
        <w:shd w:val="clear" w:color="auto" w:fill="FFFFFF"/>
        <w:spacing w:line="240" w:lineRule="auto"/>
        <w:jc w:val="center"/>
        <w:rPr>
          <w:rFonts w:cs="Times New Roman"/>
          <w:sz w:val="20"/>
          <w:szCs w:val="20"/>
        </w:rPr>
      </w:pPr>
    </w:p>
    <w:tbl>
      <w:tblPr>
        <w:tblW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2"/>
        <w:gridCol w:w="4940"/>
        <w:gridCol w:w="64"/>
        <w:gridCol w:w="77"/>
        <w:gridCol w:w="2694"/>
        <w:gridCol w:w="139"/>
        <w:gridCol w:w="1988"/>
        <w:gridCol w:w="2694"/>
        <w:gridCol w:w="2696"/>
      </w:tblGrid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№</w:t>
            </w:r>
          </w:p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A783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83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0A783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08" w:right="13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C1C" w:rsidRPr="000A7832" w:rsidRDefault="00FC1C1C" w:rsidP="005E0257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A7832">
              <w:rPr>
                <w:rFonts w:cs="Times New Roman"/>
                <w:bCs/>
                <w:i/>
                <w:sz w:val="24"/>
                <w:szCs w:val="24"/>
              </w:rPr>
              <w:t xml:space="preserve">1. 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Мероприятия по созданию и обеспечению деятельности   </w:t>
            </w:r>
            <w:r w:rsidRPr="000A7832">
              <w:rPr>
                <w:rFonts w:cs="Times New Roman"/>
                <w:b/>
                <w:i/>
                <w:sz w:val="24"/>
                <w:szCs w:val="24"/>
              </w:rPr>
              <w:t>Муниципального опорного центра</w:t>
            </w:r>
          </w:p>
          <w:p w:rsidR="00FC1C1C" w:rsidRPr="000A7832" w:rsidRDefault="00FC1C1C" w:rsidP="005E0257">
            <w:pPr>
              <w:shd w:val="clear" w:color="auto" w:fill="FFFFFF"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A7832">
              <w:rPr>
                <w:rFonts w:cs="Times New Roman"/>
                <w:b/>
                <w:i/>
                <w:sz w:val="24"/>
                <w:szCs w:val="24"/>
              </w:rPr>
              <w:t>дополнительного образования детей (МОЦ)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Подготовка и утверждение правового акта главы администрации муниципального образования о создании муниципального опорного центра дополнительного образования в муниципальном образовании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Составление штатного расписания МОЦ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Разработка должностных инструкций специалистов МОЦ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Подготовка и утверждение плана работы МОЦ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eastAsia="Calibri"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Согласование плана работы МОЦ с органом местного самоуправления, осуществляющего управление в сфере образования и Региональным модельным центром дополнительного образования детей Московской области (далее – РМЦ)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47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eastAsia="Calibri" w:cs="Times New Roman"/>
                <w:sz w:val="24"/>
                <w:szCs w:val="24"/>
              </w:rPr>
              <w:t xml:space="preserve">Разработка  </w:t>
            </w:r>
            <w:proofErr w:type="spellStart"/>
            <w:r w:rsidRPr="000A7832">
              <w:rPr>
                <w:rFonts w:eastAsia="Calibri" w:cs="Times New Roman"/>
                <w:sz w:val="24"/>
                <w:szCs w:val="24"/>
              </w:rPr>
              <w:t>медиаплана</w:t>
            </w:r>
            <w:proofErr w:type="spellEnd"/>
            <w:r w:rsidRPr="000A783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A7832">
              <w:rPr>
                <w:rFonts w:cs="Times New Roman"/>
                <w:sz w:val="24"/>
                <w:szCs w:val="24"/>
              </w:rPr>
              <w:t xml:space="preserve">освещения деятельности </w:t>
            </w:r>
            <w:r w:rsidRPr="000A7832">
              <w:rPr>
                <w:rFonts w:eastAsia="Calibri" w:cs="Times New Roman"/>
                <w:sz w:val="24"/>
                <w:szCs w:val="24"/>
              </w:rPr>
              <w:t>МОЦ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83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Style w:val="211pt"/>
                <w:rFonts w:eastAsiaTheme="minorHAnsi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Создание раздела МОЦ на сайте образовательной организации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C1C" w:rsidRPr="000A7832" w:rsidRDefault="00FC1C1C" w:rsidP="005E0257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C1C" w:rsidRPr="000A7832" w:rsidRDefault="00FC1C1C" w:rsidP="005E02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 xml:space="preserve">Организационно-методическое, консультационное сопровождение деятельности муниципальных </w:t>
            </w:r>
            <w:r w:rsidRPr="000A7832">
              <w:rPr>
                <w:rFonts w:cs="Times New Roman"/>
                <w:sz w:val="24"/>
                <w:szCs w:val="24"/>
              </w:rPr>
              <w:lastRenderedPageBreak/>
              <w:t>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37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Размещение информации о деятельности МОЦ на официальном сайте образовательной организации, социальных сетях, в СМИ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A7832">
              <w:rPr>
                <w:rFonts w:cs="Times New Roman"/>
                <w:i/>
                <w:sz w:val="24"/>
                <w:szCs w:val="24"/>
              </w:rPr>
              <w:t xml:space="preserve">2. Мероприятия по проведению </w:t>
            </w:r>
            <w:r w:rsidRPr="000A7832">
              <w:rPr>
                <w:rFonts w:cs="Times New Roman"/>
                <w:b/>
                <w:i/>
                <w:sz w:val="24"/>
                <w:szCs w:val="24"/>
              </w:rPr>
              <w:t>инвентаризации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Московской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A7832">
              <w:rPr>
                <w:rFonts w:cs="Times New Roman"/>
                <w:sz w:val="24"/>
                <w:szCs w:val="24"/>
              </w:rPr>
              <w:t>Калиш</w:t>
            </w:r>
            <w:proofErr w:type="spellEnd"/>
            <w:r w:rsidRPr="000A7832"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A7832">
              <w:rPr>
                <w:rFonts w:cs="Times New Roman"/>
                <w:sz w:val="24"/>
                <w:szCs w:val="24"/>
              </w:rPr>
              <w:t>Двоеглазова</w:t>
            </w:r>
            <w:proofErr w:type="spellEnd"/>
            <w:r w:rsidRPr="000A7832">
              <w:rPr>
                <w:rFonts w:cs="Times New Roman"/>
                <w:sz w:val="24"/>
                <w:szCs w:val="24"/>
              </w:rPr>
              <w:t xml:space="preserve"> Т.В.</w:t>
            </w:r>
          </w:p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Сотрудники РМЦ</w:t>
            </w:r>
          </w:p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Назначение в муниципальном образовании  специалиста, </w:t>
            </w:r>
            <w:proofErr w:type="gramStart"/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мероприятия по проведению инвентаризации в муниципалитете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специалистом  муниципального образования, ответственного в муниципалитете  за инвентаризацию списка ответственных и реестра организаций, принимающих участие в  инвентаризации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543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 специалистом от муниципального образования с участниками инвентаризации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организаций в ИС «Мониторинг доступности образования» (получение логинов и паролей организациями)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отчетов о регистрации в ИС «Мониторинг доступности образования» и графика проведения инвентаризации специалистами, ответственными за данное направление в муниципальных образованиях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(заполнение форм в ИС «Мониторинг доступности образования») в муниципальном образовании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563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аналитических материалов по итогам инвентаризации в муниципальном образовании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0A7832">
              <w:rPr>
                <w:rFonts w:cs="Times New Roman"/>
                <w:i/>
                <w:sz w:val="24"/>
                <w:szCs w:val="24"/>
              </w:rPr>
              <w:t xml:space="preserve">3. Мероприятия по внедрению </w:t>
            </w:r>
            <w:r w:rsidRPr="000A7832">
              <w:rPr>
                <w:rFonts w:cs="Times New Roman"/>
                <w:b/>
                <w:i/>
                <w:sz w:val="24"/>
                <w:szCs w:val="24"/>
              </w:rPr>
              <w:t>общедоступного навигатора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по дополнительным общеобразовательным программам, </w:t>
            </w:r>
            <w:proofErr w:type="gramStart"/>
            <w:r w:rsidRPr="000A7832">
              <w:rPr>
                <w:rFonts w:cs="Times New Roman"/>
                <w:i/>
                <w:sz w:val="24"/>
                <w:szCs w:val="24"/>
              </w:rPr>
              <w:t>соответствующий</w:t>
            </w:r>
            <w:proofErr w:type="gramEnd"/>
            <w:r w:rsidRPr="000A7832">
              <w:rPr>
                <w:rFonts w:cs="Times New Roman"/>
                <w:i/>
                <w:sz w:val="24"/>
                <w:szCs w:val="24"/>
              </w:rPr>
              <w:t xml:space="preserve"> утвержденным Министерством просвещения Российской Федерации функциональным требованиям, позволяющий семьям выбирать образовательные программы соответствующие запросам и уровню подготовки детей</w:t>
            </w: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в муниципальных образованиях специалиста, ответственных за мероприятия  по внедрению общедоступного навигатора</w:t>
            </w:r>
          </w:p>
        </w:tc>
        <w:tc>
          <w:tcPr>
            <w:tcW w:w="2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специалистом  муниципального образования, ответственного в муниципалитетах за внедрение общедоступного навигатора списка ответственных, графика и списка </w:t>
            </w: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организаций, осуществляющих содержательное  наполнение общедоступного навигатора</w:t>
            </w:r>
          </w:p>
        </w:tc>
        <w:tc>
          <w:tcPr>
            <w:tcW w:w="2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551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реестра организаций, реализующих дополнительные общеобразовательные программы</w:t>
            </w:r>
          </w:p>
        </w:tc>
        <w:tc>
          <w:tcPr>
            <w:tcW w:w="2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5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специалистов, ответственных за мероприятия  по внедрению общедоступного навигатора, руководителей учреждений дополнительного образования по работе с муниципальным сегментом навигатора дополнительного образования детей</w:t>
            </w:r>
          </w:p>
        </w:tc>
        <w:tc>
          <w:tcPr>
            <w:tcW w:w="2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0A7832">
              <w:rPr>
                <w:rFonts w:cs="Times New Roman"/>
                <w:bCs/>
                <w:i/>
                <w:sz w:val="24"/>
                <w:szCs w:val="24"/>
              </w:rPr>
              <w:t xml:space="preserve">4. 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Мероприятия по внедрению и распространению системы </w:t>
            </w:r>
            <w:r w:rsidRPr="000A7832">
              <w:rPr>
                <w:rFonts w:cs="Times New Roman"/>
                <w:b/>
                <w:i/>
                <w:sz w:val="24"/>
                <w:szCs w:val="24"/>
              </w:rPr>
              <w:t>персонифицированного финансирования дополнительного образования детей (ПФДО)</w:t>
            </w:r>
            <w:r w:rsidRPr="000A7832">
              <w:rPr>
                <w:rFonts w:cs="Times New Roman"/>
                <w:i/>
                <w:sz w:val="24"/>
                <w:szCs w:val="24"/>
              </w:rPr>
              <w:t>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 внедрению эффективных моделей государственно-частного партнерства в сфере дополнительного образования детей (по отдельному графику)</w:t>
            </w:r>
          </w:p>
        </w:tc>
      </w:tr>
      <w:tr w:rsidR="00FC1C1C" w:rsidRPr="000A7832" w:rsidTr="005E0257">
        <w:trPr>
          <w:gridAfter w:val="2"/>
          <w:wAfter w:w="5390" w:type="dxa"/>
          <w:trHeight w:val="55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в муниципальных образованиях  специалистов, ответственных за ПФДО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263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Внедрение модели ПФДО в муниципалитете (по отдельному графику)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0A7832">
              <w:rPr>
                <w:rStyle w:val="211pt"/>
                <w:rFonts w:eastAsiaTheme="minorHAnsi"/>
                <w:i/>
                <w:sz w:val="24"/>
                <w:szCs w:val="24"/>
              </w:rPr>
              <w:t xml:space="preserve">5. Мероприятия по формированию современной системы сопровождения, развития </w:t>
            </w:r>
            <w:r w:rsidRPr="000A7832">
              <w:rPr>
                <w:rStyle w:val="211pt"/>
                <w:rFonts w:eastAsiaTheme="minorHAnsi"/>
                <w:i/>
                <w:sz w:val="24"/>
                <w:szCs w:val="24"/>
              </w:rPr>
              <w:br/>
              <w:t>и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совершенствования </w:t>
            </w:r>
            <w:r w:rsidRPr="000A7832">
              <w:rPr>
                <w:rFonts w:cs="Times New Roman"/>
                <w:b/>
                <w:i/>
                <w:sz w:val="24"/>
                <w:szCs w:val="24"/>
              </w:rPr>
              <w:t>профессионального мастерства педагогических и управленческих кадров</w:t>
            </w:r>
            <w:r w:rsidRPr="000A7832">
              <w:rPr>
                <w:rFonts w:cs="Times New Roman"/>
                <w:i/>
                <w:sz w:val="24"/>
                <w:szCs w:val="24"/>
              </w:rPr>
              <w:t xml:space="preserve"> сферы дополнительного образования детей, а также специалистов-практиков из сектора экономики и из других сфер, студентов и аспирантов, не имеющих педагогического образования, </w:t>
            </w:r>
            <w:r w:rsidRPr="000A7832">
              <w:rPr>
                <w:rFonts w:cs="Times New Roman"/>
                <w:i/>
                <w:sz w:val="24"/>
                <w:szCs w:val="24"/>
              </w:rPr>
              <w:br/>
              <w:t>в целях их привлечения к реализации дополнительных общеобразовательных программ</w:t>
            </w: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развития профессионального мастерства руководителей и педагогических работников муниципальных опорных центров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5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муниципальных этапов региональных конкурсов педагогического мастерства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28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0A7832">
              <w:rPr>
                <w:rFonts w:cs="Times New Roman"/>
                <w:i/>
                <w:sz w:val="24"/>
                <w:szCs w:val="24"/>
              </w:rPr>
              <w:t xml:space="preserve">6. </w:t>
            </w:r>
            <w:r w:rsidRPr="000A7832">
              <w:rPr>
                <w:rStyle w:val="Exact"/>
                <w:rFonts w:eastAsiaTheme="minorHAnsi"/>
                <w:i/>
                <w:sz w:val="24"/>
                <w:szCs w:val="24"/>
              </w:rPr>
              <w:t xml:space="preserve">Мероприятия по реализации дополнительных общеобразовательных программ </w:t>
            </w:r>
            <w:r w:rsidRPr="000A7832">
              <w:rPr>
                <w:rStyle w:val="Exact"/>
                <w:rFonts w:eastAsiaTheme="minorHAnsi"/>
                <w:b/>
                <w:i/>
                <w:sz w:val="24"/>
                <w:szCs w:val="24"/>
              </w:rPr>
              <w:t>в сетевой форме</w:t>
            </w:r>
            <w:r w:rsidRPr="000A7832">
              <w:rPr>
                <w:rStyle w:val="Exact"/>
                <w:rFonts w:eastAsiaTheme="minorHAnsi"/>
                <w:i/>
                <w:sz w:val="24"/>
                <w:szCs w:val="24"/>
              </w:rPr>
              <w:t>, вовлечении в реализацию образовательных программ образовательных организаций всех типов, в том числе профессиональных и организаций высшего образования, а так же 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моделей дополнительных общеобразовательных программ, реализуемых в сетевой форме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42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pStyle w:val="40"/>
              <w:shd w:val="clear" w:color="auto" w:fill="auto"/>
              <w:spacing w:line="240" w:lineRule="auto"/>
              <w:ind w:left="1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Апробация моделей в муниципальном образовании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284" w:right="129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0A7832">
              <w:rPr>
                <w:rFonts w:cs="Times New Roman"/>
                <w:i/>
                <w:sz w:val="24"/>
                <w:szCs w:val="24"/>
              </w:rPr>
              <w:t>7.Выравниевание доступности предоставления дополнительного образования детей с учетом региональных особенностей Московской области, соответствующего уровню подготовки и способностям детей с различными 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lastRenderedPageBreak/>
              <w:t xml:space="preserve">7.1. 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hd w:val="clear" w:color="auto" w:fill="FFFFFF"/>
              <w:spacing w:line="240" w:lineRule="auto"/>
              <w:ind w:left="143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Разработка дополнительных общеобразовательных программ, реализуемых в дистанционной форме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C1C" w:rsidRPr="000A7832" w:rsidTr="005E0257">
        <w:trPr>
          <w:gridAfter w:val="2"/>
          <w:wAfter w:w="5390" w:type="dxa"/>
          <w:trHeight w:val="6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pacing w:line="240" w:lineRule="auto"/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0A7832" w:rsidRDefault="00FC1C1C" w:rsidP="005E0257">
            <w:pPr>
              <w:shd w:val="clear" w:color="auto" w:fill="FFFFFF"/>
              <w:spacing w:line="240" w:lineRule="auto"/>
              <w:ind w:left="143"/>
              <w:jc w:val="both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Разработка моделей развития муниципальной системы дополнительного образования, в том числе:</w:t>
            </w:r>
          </w:p>
          <w:p w:rsidR="00FC1C1C" w:rsidRPr="000A7832" w:rsidRDefault="00FC1C1C" w:rsidP="005E0257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- работа с детьми из сельской местности;</w:t>
            </w:r>
          </w:p>
          <w:p w:rsidR="00FC1C1C" w:rsidRPr="000A7832" w:rsidRDefault="00FC1C1C" w:rsidP="005E0257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- организация летнего отдыха и работы заочных школ;</w:t>
            </w:r>
          </w:p>
          <w:p w:rsidR="00FC1C1C" w:rsidRPr="000A7832" w:rsidRDefault="00FC1C1C" w:rsidP="005E0257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A7832">
              <w:rPr>
                <w:rFonts w:cs="Times New Roman"/>
                <w:sz w:val="24"/>
                <w:szCs w:val="24"/>
              </w:rPr>
              <w:t>- работа с детьми, находящимися в трудной жизненной ситуации и т.д.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42" w:right="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C1C" w:rsidRPr="000A7832" w:rsidRDefault="00FC1C1C" w:rsidP="005E0257">
            <w:pPr>
              <w:spacing w:line="240" w:lineRule="auto"/>
              <w:ind w:left="159" w:right="12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C1C1C" w:rsidRDefault="00FC1C1C" w:rsidP="00FC1C1C">
      <w:pPr>
        <w:spacing w:line="240" w:lineRule="auto"/>
        <w:rPr>
          <w:sz w:val="24"/>
          <w:szCs w:val="24"/>
        </w:rPr>
      </w:pPr>
    </w:p>
    <w:p w:rsidR="00FC1C1C" w:rsidRPr="007C77EE" w:rsidRDefault="00FC1C1C" w:rsidP="00FC1C1C"/>
    <w:p w:rsidR="004B517A" w:rsidRDefault="004B517A"/>
    <w:sectPr w:rsidR="004B517A" w:rsidSect="00B53118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9E" w:rsidRDefault="00970B9E" w:rsidP="00790624">
      <w:pPr>
        <w:spacing w:line="240" w:lineRule="auto"/>
      </w:pPr>
      <w:r>
        <w:separator/>
      </w:r>
    </w:p>
  </w:endnote>
  <w:endnote w:type="continuationSeparator" w:id="0">
    <w:p w:rsidR="00970B9E" w:rsidRDefault="00970B9E" w:rsidP="0079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9E" w:rsidRDefault="00970B9E" w:rsidP="00790624">
      <w:pPr>
        <w:spacing w:line="240" w:lineRule="auto"/>
      </w:pPr>
      <w:r>
        <w:separator/>
      </w:r>
    </w:p>
  </w:footnote>
  <w:footnote w:type="continuationSeparator" w:id="0">
    <w:p w:rsidR="00970B9E" w:rsidRDefault="00970B9E" w:rsidP="007906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122884"/>
      <w:docPartObj>
        <w:docPartGallery w:val="Page Numbers (Top of Page)"/>
        <w:docPartUnique/>
      </w:docPartObj>
    </w:sdtPr>
    <w:sdtContent>
      <w:p w:rsidR="00780665" w:rsidRDefault="00790624">
        <w:pPr>
          <w:pStyle w:val="a3"/>
          <w:jc w:val="center"/>
        </w:pPr>
        <w:r>
          <w:fldChar w:fldCharType="begin"/>
        </w:r>
        <w:r w:rsidR="00FC1C1C">
          <w:instrText>PAGE   \* MERGEFORMAT</w:instrText>
        </w:r>
        <w:r>
          <w:fldChar w:fldCharType="separate"/>
        </w:r>
        <w:r w:rsidR="000A78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C1C"/>
    <w:rsid w:val="000A7832"/>
    <w:rsid w:val="004B517A"/>
    <w:rsid w:val="00790624"/>
    <w:rsid w:val="00970B9E"/>
    <w:rsid w:val="00F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1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C1C"/>
    <w:rPr>
      <w:rFonts w:ascii="Times New Roman" w:hAnsi="Times New Roman"/>
      <w:sz w:val="28"/>
    </w:rPr>
  </w:style>
  <w:style w:type="character" w:customStyle="1" w:styleId="4">
    <w:name w:val="Основной текст (4)_"/>
    <w:basedOn w:val="a0"/>
    <w:link w:val="40"/>
    <w:locked/>
    <w:rsid w:val="00FC1C1C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C1C"/>
    <w:pPr>
      <w:widowControl w:val="0"/>
      <w:shd w:val="clear" w:color="auto" w:fill="FFFFFF"/>
      <w:spacing w:line="455" w:lineRule="exact"/>
    </w:pPr>
    <w:rPr>
      <w:rFonts w:asciiTheme="minorHAnsi" w:hAnsiTheme="minorHAnsi"/>
      <w:b/>
      <w:bCs/>
      <w:sz w:val="22"/>
      <w:szCs w:val="28"/>
    </w:rPr>
  </w:style>
  <w:style w:type="paragraph" w:customStyle="1" w:styleId="Default">
    <w:name w:val="Default"/>
    <w:rsid w:val="00FC1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FC1C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FC1C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2019-02-14T11:54:00Z</dcterms:created>
  <dcterms:modified xsi:type="dcterms:W3CDTF">2019-02-14T12:53:00Z</dcterms:modified>
</cp:coreProperties>
</file>